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</w:pPr>
      <w:r>
        <w:rPr>
          <w:noProof/>
        </w:rPr>
        <w:drawing>
          <wp:inline distT="0" distB="0" distL="0" distR="0">
            <wp:extent cx="1325880" cy="929640"/>
            <wp:effectExtent l="0" t="0" r="7620" b="381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ЧУКОТСКИЙ АВТОНОМНЫЙ ОКРУГ</w:t>
      </w:r>
    </w:p>
    <w:p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32"/>
          <w:szCs w:val="32"/>
        </w:rPr>
      </w:pPr>
      <w:r>
        <w:rPr>
          <w:rFonts w:ascii="Times New Roman" w:hAnsi="Times New Roman" w:cs="Times New Roman"/>
          <w:i w:val="0"/>
          <w:sz w:val="32"/>
          <w:szCs w:val="32"/>
        </w:rPr>
        <w:t>СОВЕТ ДЕПУТАТОВ</w:t>
      </w:r>
    </w:p>
    <w:p>
      <w:pPr>
        <w:tabs>
          <w:tab w:val="left" w:pos="3135"/>
          <w:tab w:val="center" w:pos="4819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городского округа Анадырь</w:t>
      </w:r>
    </w:p>
    <w:p>
      <w:pPr>
        <w:tabs>
          <w:tab w:val="left" w:pos="3135"/>
          <w:tab w:val="center" w:pos="4819"/>
        </w:tabs>
        <w:rPr>
          <w:b/>
        </w:rPr>
      </w:pPr>
    </w:p>
    <w:p>
      <w:pPr>
        <w:tabs>
          <w:tab w:val="left" w:pos="3135"/>
          <w:tab w:val="center" w:pos="4819"/>
        </w:tabs>
        <w:jc w:val="center"/>
        <w:rPr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Р Е Ш Е Н И Е</w:t>
      </w:r>
    </w:p>
    <w:p>
      <w:pPr>
        <w:tabs>
          <w:tab w:val="left" w:pos="2460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 xml:space="preserve">LVI </w:t>
      </w:r>
      <w:r>
        <w:rPr>
          <w:sz w:val="28"/>
          <w:szCs w:val="28"/>
        </w:rPr>
        <w:t>сессия</w:t>
      </w:r>
      <w:r>
        <w:rPr>
          <w:sz w:val="28"/>
          <w:szCs w:val="28"/>
          <w:lang w:val="en-US"/>
        </w:rPr>
        <w:t xml:space="preserve"> VI </w:t>
      </w:r>
      <w:r>
        <w:rPr>
          <w:sz w:val="28"/>
          <w:szCs w:val="28"/>
        </w:rPr>
        <w:t>созыва)</w:t>
      </w:r>
    </w:p>
    <w:p>
      <w:pPr>
        <w:tabs>
          <w:tab w:val="left" w:pos="3135"/>
          <w:tab w:val="center" w:pos="4819"/>
        </w:tabs>
        <w:spacing w:line="276" w:lineRule="auto"/>
        <w:ind w:firstLine="0"/>
        <w:jc w:val="left"/>
        <w:rPr>
          <w:bCs/>
          <w:sz w:val="28"/>
          <w:szCs w:val="28"/>
        </w:rPr>
      </w:pPr>
    </w:p>
    <w:tbl>
      <w:tblPr>
        <w:tblW w:w="9248" w:type="dxa"/>
        <w:tblInd w:w="108" w:type="dxa"/>
        <w:tblLook w:val="01E0" w:firstRow="1" w:lastRow="1" w:firstColumn="1" w:lastColumn="1" w:noHBand="0" w:noVBand="0"/>
      </w:tblPr>
      <w:tblGrid>
        <w:gridCol w:w="5527"/>
        <w:gridCol w:w="3721"/>
      </w:tblGrid>
      <w:tr>
        <w:trPr>
          <w:trHeight w:val="504"/>
        </w:trPr>
        <w:tc>
          <w:tcPr>
            <w:tcW w:w="5527" w:type="dxa"/>
          </w:tcPr>
          <w:p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 октября 2023 года</w:t>
            </w:r>
          </w:p>
        </w:tc>
        <w:tc>
          <w:tcPr>
            <w:tcW w:w="3721" w:type="dxa"/>
          </w:tcPr>
          <w:p>
            <w:pPr>
              <w:ind w:right="-2" w:firstLine="72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377</w:t>
            </w:r>
          </w:p>
        </w:tc>
      </w:tr>
    </w:tbl>
    <w:p>
      <w:pPr>
        <w:rPr>
          <w:sz w:val="28"/>
          <w:szCs w:val="28"/>
        </w:rPr>
      </w:pPr>
    </w:p>
    <w:p>
      <w:pPr>
        <w:ind w:right="4418" w:firstLine="0"/>
        <w:rPr>
          <w:sz w:val="28"/>
          <w:szCs w:val="28"/>
        </w:rPr>
      </w:pPr>
      <w:r>
        <w:rPr>
          <w:sz w:val="28"/>
          <w:szCs w:val="28"/>
        </w:rPr>
        <w:t>О внесении изменения в Решение Совета депутатов городского округа Анадырь от 14 октября 2021 года № 166 «Об утверждении</w:t>
      </w:r>
      <w:r>
        <w:rPr>
          <w:color w:val="000000"/>
          <w:sz w:val="28"/>
          <w:szCs w:val="28"/>
        </w:rPr>
        <w:t xml:space="preserve"> Положения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Анадырь»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right="-1"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В целях приведения муниципального нормативного-правового акта в соответствие с действующим законодательством, согласно Федеральному закону от 4 августа 2023 года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 </w:t>
      </w:r>
      <w:r>
        <w:rPr>
          <w:color w:val="000000"/>
          <w:sz w:val="28"/>
          <w:szCs w:val="28"/>
        </w:rPr>
        <w:t>Уставом городского округа Анадырь,</w:t>
      </w:r>
    </w:p>
    <w:p>
      <w:pPr>
        <w:pStyle w:val="ConsPlusNormal"/>
        <w:ind w:firstLine="540"/>
        <w:rPr>
          <w:rFonts w:ascii="Times New Roman" w:hAnsi="Times New Roman" w:cs="Times New Roman"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городского округа Анадырь 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rPr>
          <w:b/>
          <w:sz w:val="28"/>
          <w:szCs w:val="28"/>
        </w:rPr>
      </w:pPr>
    </w:p>
    <w:p>
      <w:pPr>
        <w:tabs>
          <w:tab w:val="left" w:pos="993"/>
        </w:tabs>
        <w:ind w:right="-1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Решение Совета депутатов городского округа Анадырь от    14 октября 2021 года № 166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Анадырь» следующее изменение:</w:t>
      </w:r>
    </w:p>
    <w:p>
      <w:pPr>
        <w:tabs>
          <w:tab w:val="left" w:pos="993"/>
        </w:tabs>
        <w:ind w:right="-1"/>
        <w:rPr>
          <w:sz w:val="28"/>
          <w:szCs w:val="28"/>
        </w:rPr>
      </w:pPr>
      <w:r>
        <w:rPr>
          <w:sz w:val="28"/>
          <w:szCs w:val="28"/>
        </w:rPr>
        <w:lastRenderedPageBreak/>
        <w:t>в Положении о муниципальном контроле на автомобильном транспорте, городском наземном электрическом транспорте и в дорожном хозяйстве в границах городского округа Анадырь:</w:t>
      </w:r>
    </w:p>
    <w:p>
      <w:pPr>
        <w:tabs>
          <w:tab w:val="left" w:pos="993"/>
        </w:tabs>
        <w:ind w:right="-1"/>
        <w:rPr>
          <w:sz w:val="28"/>
          <w:szCs w:val="28"/>
        </w:rPr>
      </w:pPr>
      <w:r>
        <w:rPr>
          <w:sz w:val="28"/>
          <w:szCs w:val="28"/>
        </w:rPr>
        <w:t>дополнить пункт 3.8 раздела 3 «Профилактика рисков причинения вреда (ущерба) охраняемым законом ценностям» абзацами (5-7) следующего содержания:</w:t>
      </w:r>
    </w:p>
    <w:p>
      <w:pPr>
        <w:tabs>
          <w:tab w:val="left" w:pos="993"/>
        </w:tabs>
        <w:ind w:right="-1"/>
        <w:rPr>
          <w:sz w:val="28"/>
          <w:szCs w:val="28"/>
        </w:rPr>
      </w:pPr>
      <w:r>
        <w:rPr>
          <w:sz w:val="28"/>
          <w:szCs w:val="28"/>
        </w:rPr>
        <w:t>«Контролируемое лицо вправе обратиться в контрольный (надзорный) орган с заявлением о проведении в отношении его профилактического визита.</w:t>
      </w:r>
    </w:p>
    <w:p>
      <w:pPr>
        <w:tabs>
          <w:tab w:val="left" w:pos="709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 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</w:p>
    <w:p>
      <w:pPr>
        <w:tabs>
          <w:tab w:val="left" w:pos="709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 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>
      <w:pPr>
        <w:tabs>
          <w:tab w:val="left" w:pos="993"/>
        </w:tabs>
        <w:ind w:right="-1"/>
        <w:rPr>
          <w:sz w:val="28"/>
          <w:szCs w:val="28"/>
        </w:rPr>
      </w:pPr>
    </w:p>
    <w:p>
      <w:pPr>
        <w:ind w:firstLine="702"/>
        <w:rPr>
          <w:sz w:val="28"/>
          <w:szCs w:val="28"/>
        </w:rPr>
      </w:pPr>
      <w:r>
        <w:rPr>
          <w:sz w:val="28"/>
          <w:szCs w:val="28"/>
        </w:rPr>
        <w:t>2. Настоящее решение подлежит опубликованию, а также размещению на официальном сайте Администрации городского округа Анадырь, вступает в силу со дня его официального опубликования и распространяет свое действие на правоотношения, возникшие с 4 августа 2023 года.</w:t>
      </w:r>
    </w:p>
    <w:p>
      <w:pPr>
        <w:ind w:firstLine="702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Администрацию городского округа Анадырь.</w:t>
      </w:r>
    </w:p>
    <w:p>
      <w:pPr>
        <w:ind w:firstLine="702"/>
        <w:rPr>
          <w:sz w:val="28"/>
          <w:szCs w:val="28"/>
        </w:rPr>
      </w:pPr>
    </w:p>
    <w:p>
      <w:pPr>
        <w:tabs>
          <w:tab w:val="left" w:pos="720"/>
        </w:tabs>
        <w:ind w:firstLine="702"/>
        <w:rPr>
          <w:sz w:val="28"/>
          <w:szCs w:val="28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ind w:firstLine="0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b/>
                <w:bCs/>
                <w:sz w:val="28"/>
                <w:szCs w:val="28"/>
              </w:rPr>
            </w:pPr>
          </w:p>
          <w:p>
            <w:pPr>
              <w:ind w:firstLine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>___________________Л.А. Николаев</w:t>
            </w:r>
          </w:p>
        </w:tc>
        <w:tc>
          <w:tcPr>
            <w:tcW w:w="5103" w:type="dxa"/>
          </w:tcPr>
          <w:p>
            <w:pPr>
              <w:ind w:right="574" w:firstLine="0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   Председатель Совета депутатов</w:t>
            </w:r>
          </w:p>
          <w:p>
            <w:pPr>
              <w:ind w:right="574" w:firstLine="0"/>
              <w:rPr>
                <w:b/>
                <w:bCs/>
                <w:sz w:val="28"/>
                <w:szCs w:val="28"/>
              </w:rPr>
            </w:pPr>
          </w:p>
          <w:p>
            <w:pPr>
              <w:ind w:right="574" w:firstLine="0"/>
              <w:rPr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</w:rPr>
              <w:t xml:space="preserve">   __________________</w:t>
            </w:r>
            <w:proofErr w:type="spellStart"/>
            <w:r>
              <w:rPr>
                <w:b/>
                <w:bCs/>
                <w:sz w:val="28"/>
                <w:szCs w:val="28"/>
              </w:rPr>
              <w:t>В.А.Тюхтий</w:t>
            </w:r>
            <w:proofErr w:type="spellEnd"/>
          </w:p>
        </w:tc>
      </w:tr>
    </w:tbl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spacing w:line="240" w:lineRule="exact"/>
        <w:ind w:left="5398"/>
        <w:jc w:val="center"/>
        <w:rPr>
          <w:b/>
          <w:color w:val="000000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rPr>
          <w:bCs/>
          <w:sz w:val="28"/>
          <w:szCs w:val="28"/>
        </w:rPr>
      </w:pPr>
    </w:p>
    <w:p>
      <w:pPr>
        <w:ind w:firstLine="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г. Анадырь</w:t>
      </w:r>
    </w:p>
    <w:p>
      <w:pPr>
        <w:ind w:firstLine="0"/>
        <w:jc w:val="lef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26 октября 2023 года</w:t>
      </w:r>
    </w:p>
    <w:p>
      <w:pPr>
        <w:ind w:firstLine="0"/>
        <w:jc w:val="lef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№ 377</w:t>
      </w:r>
      <w:bookmarkStart w:id="0" w:name="_GoBack"/>
      <w:bookmarkEnd w:id="0"/>
    </w:p>
    <w:p>
      <w:pPr>
        <w:ind w:firstLine="0"/>
        <w:jc w:val="left"/>
        <w:rPr>
          <w:sz w:val="28"/>
          <w:szCs w:val="28"/>
          <w:lang w:eastAsia="en-US"/>
        </w:rPr>
      </w:pPr>
    </w:p>
    <w:sectPr>
      <w:headerReference w:type="even" r:id="rId8"/>
      <w:headerReference w:type="default" r:id="rId9"/>
      <w:pgSz w:w="11906" w:h="16838"/>
      <w:pgMar w:top="369" w:right="851" w:bottom="1134" w:left="1701" w:header="720" w:footer="720" w:gutter="0"/>
      <w:cols w:space="720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E27B5" w16cex:dateUtc="2021-08-23T10:57:00Z"/>
  <w16cex:commentExtensible w16cex:durableId="24CE27CD" w16cex:dateUtc="2021-08-23T10:57:00Z"/>
  <w16cex:commentExtensible w16cex:durableId="24CE27F0" w16cex:dateUtc="2021-08-23T10:58:00Z"/>
  <w16cex:commentExtensible w16cex:durableId="24CE280C" w16cex:dateUtc="2021-08-23T10:58:00Z"/>
  <w16cex:commentExtensible w16cex:durableId="24CE281F" w16cex:dateUtc="2021-08-23T10:58:00Z"/>
  <w16cex:commentExtensible w16cex:durableId="24CE2830" w16cex:dateUtc="2021-08-23T10:59:00Z"/>
  <w16cex:commentExtensible w16cex:durableId="24CE283F" w16cex:dateUtc="2021-08-23T10:59:00Z"/>
  <w16cex:commentExtensible w16cex:durableId="24CE284E" w16cex:dateUtc="2021-08-23T10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EA253E" w16cid:durableId="24CDEB25"/>
  <w16cid:commentId w16cid:paraId="2E2F8E54" w16cid:durableId="24CE27B5"/>
  <w16cid:commentId w16cid:paraId="548FE7DE" w16cid:durableId="24CE27CD"/>
  <w16cid:commentId w16cid:paraId="6DFAA5DA" w16cid:durableId="24CDEB27"/>
  <w16cid:commentId w16cid:paraId="43B9847F" w16cid:durableId="24CDEB28"/>
  <w16cid:commentId w16cid:paraId="01B272C3" w16cid:durableId="24CE27F0"/>
  <w16cid:commentId w16cid:paraId="4F63B3D6" w16cid:durableId="24CDEB29"/>
  <w16cid:commentId w16cid:paraId="4D02732E" w16cid:durableId="24CE280C"/>
  <w16cid:commentId w16cid:paraId="261DA943" w16cid:durableId="24CDEB2A"/>
  <w16cid:commentId w16cid:paraId="39D149A0" w16cid:durableId="24CE281F"/>
  <w16cid:commentId w16cid:paraId="4228BCEF" w16cid:durableId="24CDEB2B"/>
  <w16cid:commentId w16cid:paraId="254B393C" w16cid:durableId="24CE2830"/>
  <w16cid:commentId w16cid:paraId="40CD59CA" w16cid:durableId="24CDEB2C"/>
  <w16cid:commentId w16cid:paraId="2ED69FF5" w16cid:durableId="24CE283F"/>
  <w16cid:commentId w16cid:paraId="4204BA75" w16cid:durableId="24CDEB2D"/>
  <w16cid:commentId w16cid:paraId="1854A322" w16cid:durableId="24CE284E"/>
  <w16cid:commentId w16cid:paraId="103EEB13" w16cid:durableId="24CDEB2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3</w:t>
    </w:r>
    <w:r>
      <w:rPr>
        <w:rStyle w:val="a8"/>
      </w:rPr>
      <w:fldChar w:fldCharType="end"/>
    </w:r>
  </w:p>
  <w:p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763B0-509D-4D64-9332-2718619C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pPr>
      <w:ind w:firstLine="720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pPr>
      <w:suppressAutoHyphens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</w:style>
  <w:style w:type="character" w:styleId="a9">
    <w:name w:val="annotation reference"/>
    <w:uiPriority w:val="99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D2249-29BF-4B58-A3A6-03B08240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Листопадова</cp:lastModifiedBy>
  <cp:revision>7</cp:revision>
  <cp:lastPrinted>2023-08-21T03:35:00Z</cp:lastPrinted>
  <dcterms:created xsi:type="dcterms:W3CDTF">2023-08-21T03:14:00Z</dcterms:created>
  <dcterms:modified xsi:type="dcterms:W3CDTF">2023-10-26T22:41:00Z</dcterms:modified>
</cp:coreProperties>
</file>